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1-11.00/17.08.2023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16 августа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«17» августа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t xml:space="preserve"> </w:t>
      </w:r>
      <w:r>
        <w:br/>
      </w:r>
      <w:r>
        <w:t>и земельных отношений администрации района – начальник управления земельных отношений администрации Белгородского района</w:t>
      </w:r>
      <w:r>
        <w:t>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заместитель руководителя комитета – начальник отдела потребительского рынка комитета экономического развития;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14 июля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(https://belgorodskij-r31.gosweb.gosuslugi.ru) и назначенного на 17 августа 2023 г.</w:t>
      </w:r>
    </w:p>
    <w:p>
      <w:pPr>
        <w:jc w:val="both"/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>павильон с ассортиментной специализацией – продовольственные товары)</w:t>
      </w:r>
      <w:r>
        <w:t>, общей площадью территории 24 кв. м, адресные ориентиры: ул. Буденного, с. Чайки Бессоновского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</w:t>
      </w:r>
      <w:r>
        <w:t>27 930 (двадцать семь тысяч девятьсот тридцать) рублей</w:t>
      </w:r>
      <w:r>
        <w:t>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Перунова</w:t>
      </w:r>
      <w:proofErr w:type="spellEnd"/>
      <w:r>
        <w:rPr>
          <w:bCs/>
        </w:rPr>
        <w:t xml:space="preserve"> Наталья Ивановна, по доверенности Шостак Светлана Викторовна, заявка от 25 июля 2023 г. № 49.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Перуно</w:t>
      </w:r>
      <w:r>
        <w:rPr>
          <w:bCs/>
        </w:rPr>
        <w:t>вой</w:t>
      </w:r>
      <w:proofErr w:type="spellEnd"/>
      <w:r>
        <w:rPr>
          <w:bCs/>
        </w:rPr>
        <w:t xml:space="preserve"> Наталь</w:t>
      </w:r>
      <w:r>
        <w:rPr>
          <w:bCs/>
        </w:rPr>
        <w:t>ей</w:t>
      </w:r>
      <w:r>
        <w:rPr>
          <w:bCs/>
        </w:rPr>
        <w:t xml:space="preserve"> Ивановн</w:t>
      </w:r>
      <w:r>
        <w:rPr>
          <w:bCs/>
        </w:rPr>
        <w:t>ой</w:t>
      </w:r>
      <w:r>
        <w:rPr>
          <w:bCs/>
        </w:rPr>
        <w:t>, по доверенности Шостак Светлана Викторовна</w:t>
      </w:r>
      <w:r>
        <w:rPr>
          <w:bCs/>
        </w:rPr>
        <w:t>, для участия в аукционе по продаже права на заключение договора на размещение нестационарного торгового объекта (</w:t>
      </w:r>
      <w:r>
        <w:rPr>
          <w:bCs/>
        </w:rPr>
        <w:t>павильон с ассортиментной специализацией – продовольственные товары)</w:t>
      </w:r>
      <w:r>
        <w:t xml:space="preserve">, общей площадью территории 24 кв. м, адресные ориентиры: ул. Буденного, </w:t>
      </w:r>
      <w:r>
        <w:br/>
        <w:t>с. Чайки Бессоновского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22 344 (двадцать две тысячи триста сорок четыре) рубля от претендента на лицевой счет администрации Белгородского района поступил в установленные сроки. 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Перунов</w:t>
      </w:r>
      <w:r>
        <w:rPr>
          <w:bCs/>
        </w:rPr>
        <w:t>у</w:t>
      </w:r>
      <w:proofErr w:type="spellEnd"/>
      <w:r>
        <w:rPr>
          <w:bCs/>
        </w:rPr>
        <w:t xml:space="preserve"> Наталь</w:t>
      </w:r>
      <w:r>
        <w:rPr>
          <w:bCs/>
        </w:rPr>
        <w:t>ю</w:t>
      </w:r>
      <w:r>
        <w:rPr>
          <w:bCs/>
        </w:rPr>
        <w:t xml:space="preserve"> Ивановн</w:t>
      </w:r>
      <w:r>
        <w:rPr>
          <w:bCs/>
        </w:rPr>
        <w:t>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proofErr w:type="spellStart"/>
      <w:r>
        <w:rPr>
          <w:bCs/>
        </w:rPr>
        <w:t>Перунов</w:t>
      </w:r>
      <w:r>
        <w:rPr>
          <w:bCs/>
        </w:rPr>
        <w:t>ой</w:t>
      </w:r>
      <w:proofErr w:type="spellEnd"/>
      <w:r>
        <w:rPr>
          <w:bCs/>
        </w:rPr>
        <w:t xml:space="preserve"> Наталь</w:t>
      </w:r>
      <w:r>
        <w:rPr>
          <w:bCs/>
        </w:rPr>
        <w:t>е</w:t>
      </w:r>
      <w:r>
        <w:rPr>
          <w:bCs/>
        </w:rPr>
        <w:t xml:space="preserve"> Ивановн</w:t>
      </w:r>
      <w:r>
        <w:rPr>
          <w:bCs/>
        </w:rPr>
        <w:t>е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rPr>
          <w:trHeight w:val="421"/>
        </w:trPr>
        <w:tc>
          <w:tcPr>
            <w:tcW w:w="4700" w:type="dxa"/>
            <w:hideMark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</w:tc>
      </w:tr>
      <w:tr>
        <w:trPr>
          <w:trHeight w:val="729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tabs>
                <w:tab w:val="left" w:pos="1406"/>
              </w:tabs>
              <w:ind w:firstLine="709"/>
            </w:pP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</w:p>
          <w:p>
            <w:pPr>
              <w:ind w:firstLine="687"/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</w:tc>
      </w:tr>
      <w:tr>
        <w:trPr>
          <w:trHeight w:val="388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Ю.Н. Юдина</w:t>
            </w:r>
          </w:p>
        </w:tc>
      </w:tr>
      <w:t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</w:pP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687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bookmarkStart w:id="0" w:name="_GoBack"/>
            <w:bookmarkEnd w:id="0"/>
            <w:r>
              <w:t>Е.В. Николаева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Е.А. Дмитренко</w:t>
            </w: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F38F-8255-4131-A525-1E49B45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2023-08-16T07:48:00Z</cp:lastPrinted>
  <dcterms:created xsi:type="dcterms:W3CDTF">2023-08-16T07:49:00Z</dcterms:created>
  <dcterms:modified xsi:type="dcterms:W3CDTF">2023-08-16T07:49:00Z</dcterms:modified>
</cp:coreProperties>
</file>